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89" w:rsidRPr="00463FF3" w:rsidRDefault="00527989" w:rsidP="00E9791C">
      <w:pPr>
        <w:rPr>
          <w:rFonts w:ascii="Perpetua Titling MT" w:eastAsia="Times New Roman" w:hAnsi="Perpetua Titling MT" w:cs="Arial"/>
          <w:vanish/>
          <w:sz w:val="48"/>
          <w:szCs w:val="48"/>
          <w:lang w:eastAsia="es-ES"/>
        </w:rPr>
      </w:pPr>
    </w:p>
    <w:p w:rsidR="00527989" w:rsidRPr="00463FF3" w:rsidRDefault="00527989" w:rsidP="00E9791C">
      <w:pPr>
        <w:rPr>
          <w:rFonts w:ascii="Perpetua Titling MT" w:eastAsia="Times New Roman" w:hAnsi="Perpetua Titling MT" w:cs="Arial"/>
          <w:vanish/>
          <w:sz w:val="48"/>
          <w:szCs w:val="48"/>
          <w:lang w:eastAsia="es-ES"/>
        </w:rPr>
      </w:pPr>
    </w:p>
    <w:p w:rsidR="007B5D89" w:rsidRPr="007B5D89" w:rsidRDefault="007B5D89" w:rsidP="00E9791C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  <w:r w:rsidRPr="00845D70">
        <w:rPr>
          <w:rFonts w:ascii="Perpetua Titling MT" w:eastAsia="Times New Roman" w:hAnsi="Perpetua Titling MT" w:cs="Arial"/>
          <w:bCs/>
          <w:iCs/>
          <w:sz w:val="48"/>
          <w:szCs w:val="48"/>
          <w:lang w:eastAsia="es-ES"/>
        </w:rPr>
        <w:t>L</w:t>
      </w:r>
      <w:r w:rsidR="00527989" w:rsidRPr="00845D70">
        <w:rPr>
          <w:rFonts w:ascii="Perpetua Titling MT" w:eastAsia="Times New Roman" w:hAnsi="Perpetua Titling MT" w:cs="Arial"/>
          <w:bCs/>
          <w:iCs/>
          <w:sz w:val="48"/>
          <w:szCs w:val="48"/>
          <w:lang w:eastAsia="es-ES"/>
        </w:rPr>
        <w:t>ANA TROTOVSEK</w:t>
      </w:r>
      <w:r w:rsidR="00845D70">
        <w:rPr>
          <w:rFonts w:ascii="Perpetua Titling MT" w:eastAsia="Times New Roman" w:hAnsi="Perpetua Titling MT" w:cs="Arial"/>
          <w:bCs/>
          <w:iCs/>
          <w:sz w:val="48"/>
          <w:szCs w:val="48"/>
          <w:lang w:eastAsia="es-ES"/>
        </w:rPr>
        <w:t xml:space="preserve">, </w:t>
      </w:r>
      <w:r w:rsidR="00845D70">
        <w:rPr>
          <w:rFonts w:ascii="Footlight MT Light" w:eastAsia="Times New Roman" w:hAnsi="Footlight MT Light" w:cs="Arial"/>
          <w:bCs/>
          <w:iCs/>
          <w:sz w:val="48"/>
          <w:szCs w:val="48"/>
          <w:lang w:eastAsia="es-ES"/>
        </w:rPr>
        <w:t>violín</w:t>
      </w:r>
      <w:r w:rsidR="00527989" w:rsidRPr="00463FF3">
        <w:rPr>
          <w:rFonts w:ascii="Footlight MT Light" w:eastAsia="Times New Roman" w:hAnsi="Footlight MT Light" w:cs="Arial"/>
          <w:b/>
          <w:bCs/>
          <w:iCs/>
          <w:sz w:val="48"/>
          <w:szCs w:val="48"/>
          <w:lang w:eastAsia="es-ES"/>
        </w:rPr>
        <w:br/>
      </w:r>
      <w:r w:rsidR="00527989" w:rsidRPr="00E9791C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 </w:t>
      </w:r>
      <w:r w:rsidR="00527989" w:rsidRPr="00463FF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br/>
      </w:r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La violinista Lana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Trotovsek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descrita por Washington Post como "una violinista radiante" hizo su debut con la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Mariinsky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Theatre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Orchestra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bajo la batuta del maestro Valery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Gergiev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2012. En 2014 interpretó, junto a Yuri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Bashmet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y, acompañados por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Moscow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Soloists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la Sinfonía Concertante de Mozart. Y en 2016 fue la solista del Concierto N.1 de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Prokofiev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acompañada de la London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Symphony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Orchestra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bajo la batuta de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Gianandrea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Noseda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.</w:t>
      </w:r>
      <w:r w:rsidR="00527989" w:rsidRPr="00463FF3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br/>
      </w:r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 </w:t>
      </w:r>
      <w:r w:rsidR="00527989" w:rsidRPr="00463FF3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br/>
      </w:r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En 2019 tocó el Concierto de Tchaikovsky con la Royal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Philharmonic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Orchestra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dirigidos por Rafael Payare y el concierto de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Mendelssohn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con la RTS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Symphony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Orchestra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el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Shanghai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Oriental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Arts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Centre.</w:t>
      </w:r>
      <w:r w:rsidR="00527989" w:rsidRPr="00463FF3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br/>
      </w:r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En 2016/17 Lana interpretó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Concertos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dobles para violín junto con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Sergey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Krylov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y la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Lithuanian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Chamber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Orchestra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varias ocasiones incluyendo el Festival Al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Bustan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Líbano en 2018. En verano de 2017 estuvo de gira con John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Malkovich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y I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Solisti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Aquilani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interpretando el concierto para violín en La menor de Bach en los festivales Emilia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Romagna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Ljubljana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y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Mittelfest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.</w:t>
      </w:r>
      <w:r w:rsidR="00527989" w:rsidRPr="00463FF3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br/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Trotovsek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ha tocado en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Wigmore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Hall,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Konzerthaus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Viena, Teatro la Fenice de Venecia,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Concertgebouw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Amsterdam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Muziekgebouw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Frits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Phillips de </w:t>
      </w:r>
      <w:proofErr w:type="spellStart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Eindhoven</w:t>
      </w:r>
      <w:proofErr w:type="spellEnd"/>
      <w:r w:rsidR="00527989"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y en otras salas importantes de Europa, China, en la Península Arábica y en Estados Unidos. Sus interpretaciones han sido retransmitidas por BBC Radio 3, Arte TV (France) y RTV ZKP (Eslovenia).</w:t>
      </w:r>
    </w:p>
    <w:p w:rsidR="00527989" w:rsidRDefault="00527989" w:rsidP="00E9791C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  <w:r w:rsidRPr="00463FF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br/>
      </w:r>
      <w:hyperlink r:id="rId5" w:tgtFrame="_blank" w:history="1">
        <w:r w:rsidRPr="00E9791C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lang w:eastAsia="es-ES"/>
          </w:rPr>
          <w:t>www.lanaviolin.com</w:t>
        </w:r>
      </w:hyperlink>
    </w:p>
    <w:p w:rsidR="00AA1049" w:rsidRPr="00E9791C" w:rsidRDefault="00AA1049" w:rsidP="00E9791C">
      <w:pPr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527989" w:rsidRPr="00463FF3" w:rsidRDefault="00527989" w:rsidP="00E9791C">
      <w:pPr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845D70">
        <w:rPr>
          <w:rFonts w:ascii="Perpetua Titling MT" w:eastAsia="Times New Roman" w:hAnsi="Perpetua Titling MT" w:cs="Arial"/>
          <w:bCs/>
          <w:iCs/>
          <w:sz w:val="48"/>
          <w:szCs w:val="48"/>
          <w:lang w:eastAsia="es-ES"/>
        </w:rPr>
        <w:t>MARIA CANYIGUERAL</w:t>
      </w:r>
      <w:r w:rsidR="007B5D89" w:rsidRPr="00845D70">
        <w:rPr>
          <w:rFonts w:ascii="Perpetua Titling MT" w:eastAsia="Times New Roman" w:hAnsi="Perpetua Titling MT" w:cs="Arial"/>
          <w:bCs/>
          <w:iCs/>
          <w:sz w:val="48"/>
          <w:szCs w:val="48"/>
          <w:lang w:eastAsia="es-ES"/>
        </w:rPr>
        <w:t xml:space="preserve">, </w:t>
      </w:r>
      <w:r w:rsidR="007B5D89" w:rsidRPr="00845D70">
        <w:rPr>
          <w:rFonts w:ascii="Footlight MT Light" w:eastAsia="Times New Roman" w:hAnsi="Footlight MT Light" w:cs="Arial"/>
          <w:bCs/>
          <w:iCs/>
          <w:sz w:val="48"/>
          <w:szCs w:val="48"/>
          <w:lang w:eastAsia="es-ES"/>
        </w:rPr>
        <w:t>piano</w:t>
      </w:r>
      <w:bookmarkStart w:id="0" w:name="_GoBack"/>
      <w:bookmarkEnd w:id="0"/>
      <w:r w:rsidRPr="00463FF3">
        <w:rPr>
          <w:rFonts w:ascii="Footlight MT Light" w:eastAsia="Times New Roman" w:hAnsi="Footlight MT Light" w:cs="Arial"/>
          <w:b/>
          <w:bCs/>
          <w:iCs/>
          <w:sz w:val="48"/>
          <w:szCs w:val="48"/>
          <w:lang w:eastAsia="es-ES"/>
        </w:rPr>
        <w:br/>
      </w:r>
      <w:r w:rsidRPr="00463FF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 </w:t>
      </w:r>
      <w:r w:rsidRPr="00463FF3">
        <w:rPr>
          <w:rFonts w:ascii="Arial" w:eastAsia="Times New Roman" w:hAnsi="Arial" w:cs="Arial"/>
          <w:i/>
          <w:iCs/>
          <w:sz w:val="20"/>
          <w:szCs w:val="20"/>
          <w:lang w:eastAsia="es-ES"/>
        </w:rPr>
        <w:br/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Maria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 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Canyigueral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 ha sido descrita por la Vanguardia como ‘una pianista de gran personalidad’.</w:t>
      </w:r>
    </w:p>
    <w:p w:rsidR="00527989" w:rsidRPr="00463FF3" w:rsidRDefault="00527989" w:rsidP="00E9791C">
      <w:pPr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Premiada en concursos internacionales, en 2010 es finalista del XII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Concours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International de piano de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Ille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France; en 2012 obtuvo el segundo premio en el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Wifrid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Parry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Prize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Londres; en 2013 le otorgan el segundo premio al Max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Pirani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Trio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Prize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Londres y en 2014 recibe el segundo premio en el Concurso Internacional de Música de cámara Antón García Abril de Granada.</w:t>
      </w:r>
    </w:p>
    <w:p w:rsidR="007B5D89" w:rsidRPr="007B5D89" w:rsidRDefault="00527989" w:rsidP="00E9791C">
      <w:pPr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En las últimas temporadas se ha presentado en recitales en Tokio, en Nagoya, en el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Wigmore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Hall de Londres y en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St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John Smith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Square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en el Festival de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Ljubljana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Eslovenia, en el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Lozer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Cultureel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Bélgica, en el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Palau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la Música Catalana, en el Auditorio de Girona, en el Auditorio de Capuchinos de Figueres en la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Schubertíada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en el festival Noches Clásicas de Cádiz, Festival de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Portaferrada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en el Festival de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Cervià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Ter organizado por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Ibercamera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, y en diversas ciudades catalanas dentro del circuito 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Xarxa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Músiques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 de Juventudes Musicales de Cataluña.</w:t>
      </w:r>
      <w:r w:rsidRPr="00463FF3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br/>
      </w:r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En junio de 2018 estrenó en el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Conway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Hall de Londres su proyecto '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Avant-guarding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Mompou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', rindiendo homenaje al ciclo de Canciones y danzas de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Frederic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Mompou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. En 2019 lo presentó en el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Palau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la Música Catalana y en la Fundación Juan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March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Madrid. En abril de 2020 salió publicado por el sello discográfico alemán Audite, elogiado por revistas de prestigio internacional como International Piano Magazine, Pizzicato Magazine, la revista Melómano y la revista musical catalana.</w:t>
      </w:r>
      <w:r w:rsidRPr="00463FF3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br/>
      </w:r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Actualmente está grabando la integral para violonchelo y piano de L. van Beethoven junto con el violonchelista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Ramon</w:t>
      </w:r>
      <w:proofErr w:type="spellEnd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7B5D8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Bassa</w:t>
      </w:r>
      <w:r w:rsidR="00AA104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</w:t>
      </w:r>
      <w:proofErr w:type="spellEnd"/>
      <w:r w:rsidR="00AA104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en el </w:t>
      </w:r>
      <w:proofErr w:type="spellStart"/>
      <w:r w:rsidR="00AA104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Teldex</w:t>
      </w:r>
      <w:proofErr w:type="spellEnd"/>
      <w:r w:rsidR="00AA104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Studio de Berlín.</w:t>
      </w:r>
    </w:p>
    <w:p w:rsidR="00527989" w:rsidRPr="00E9791C" w:rsidRDefault="00527989" w:rsidP="00E9791C">
      <w:pPr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463FF3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br/>
      </w:r>
      <w:hyperlink r:id="rId6" w:tgtFrame="_blank" w:history="1">
        <w:r w:rsidRPr="00E9791C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lang w:eastAsia="es-ES"/>
          </w:rPr>
          <w:t>http://mariacanyigueral.co.uk</w:t>
        </w:r>
      </w:hyperlink>
      <w:r w:rsidRPr="00463FF3">
        <w:rPr>
          <w:rFonts w:ascii="Arial" w:eastAsia="Times New Roman" w:hAnsi="Arial" w:cs="Arial"/>
          <w:i/>
          <w:iCs/>
          <w:sz w:val="20"/>
          <w:szCs w:val="20"/>
          <w:lang w:eastAsia="es-ES"/>
        </w:rPr>
        <w:br/>
        <w:t> </w:t>
      </w:r>
    </w:p>
    <w:sectPr w:rsidR="00527989" w:rsidRPr="00E9791C" w:rsidSect="00E9791C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1857CA"/>
    <w:rsid w:val="004377A3"/>
    <w:rsid w:val="00463FF3"/>
    <w:rsid w:val="00527989"/>
    <w:rsid w:val="007B5D89"/>
    <w:rsid w:val="00845D70"/>
    <w:rsid w:val="00A02F27"/>
    <w:rsid w:val="00AA1049"/>
    <w:rsid w:val="00BF79A2"/>
    <w:rsid w:val="00E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9294"/>
  <w15:chartTrackingRefBased/>
  <w15:docId w15:val="{269CB953-50BB-4735-BFDB-4D6339B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6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63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3F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3F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3FF3"/>
    <w:rPr>
      <w:b/>
      <w:bCs/>
    </w:rPr>
  </w:style>
  <w:style w:type="character" w:customStyle="1" w:styleId="il">
    <w:name w:val="il"/>
    <w:basedOn w:val="Fuentedeprrafopredeter"/>
    <w:rsid w:val="00463FF3"/>
  </w:style>
  <w:style w:type="character" w:styleId="nfasis">
    <w:name w:val="Emphasis"/>
    <w:basedOn w:val="Fuentedeprrafopredeter"/>
    <w:uiPriority w:val="20"/>
    <w:qFormat/>
    <w:rsid w:val="00463F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6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acanyigueral.co.uk/" TargetMode="External"/><Relationship Id="rId5" Type="http://schemas.openxmlformats.org/officeDocument/2006/relationships/hyperlink" Target="http://www.lanaviol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CFA1-9E08-45B0-A0A1-19522F31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Sampablo Lauro</dc:creator>
  <cp:keywords/>
  <dc:description/>
  <cp:lastModifiedBy>Alberto Sampablo Lauro</cp:lastModifiedBy>
  <cp:revision>3</cp:revision>
  <dcterms:created xsi:type="dcterms:W3CDTF">2022-04-25T10:36:00Z</dcterms:created>
  <dcterms:modified xsi:type="dcterms:W3CDTF">2022-04-25T10:38:00Z</dcterms:modified>
</cp:coreProperties>
</file>